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5BB1" w:rsidRDefault="00205BB1" w:rsidP="00205BB1">
      <w:pPr>
        <w:pStyle w:val="msonormalmailrucssattributepostfixmailrucssattributepostfixmailrucssattributepostfix"/>
        <w:shd w:val="clear" w:color="auto" w:fill="FFFFFF"/>
        <w:spacing w:before="0" w:beforeAutospacing="0" w:after="0" w:afterAutospacing="0"/>
        <w:ind w:firstLine="709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Уважаемые предприниматели!</w:t>
      </w:r>
    </w:p>
    <w:p w:rsidR="00205BB1" w:rsidRDefault="00205BB1" w:rsidP="00205BB1">
      <w:pPr>
        <w:pStyle w:val="msonormalmailrucssattributepostfixmailrucssattributepostfixmailrucssattributepostfix"/>
        <w:shd w:val="clear" w:color="auto" w:fill="FFFFFF"/>
        <w:spacing w:before="0" w:beforeAutospacing="0" w:after="0" w:afterAutospacing="0"/>
        <w:ind w:firstLine="709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     </w:t>
      </w:r>
    </w:p>
    <w:p w:rsidR="00205BB1" w:rsidRDefault="00205BB1" w:rsidP="00205BB1">
      <w:pPr>
        <w:pStyle w:val="msonormalmailrucssattributepostfixmailrucssattributepostfixmailrucssattributepostfix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С 2018 года Минэкономразвития России реализует Программу, которая направлена на расширение доступного льготного кредитования субъектов малого и среднего предпринимательства.</w:t>
      </w:r>
    </w:p>
    <w:p w:rsidR="00205BB1" w:rsidRDefault="00205BB1" w:rsidP="00205BB1">
      <w:pPr>
        <w:pStyle w:val="msonormalmailrucssattributepostfixmailrucssattributepostfixmailrucssattributepostfix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Основными условиями данной Программы являются:</w:t>
      </w:r>
    </w:p>
    <w:p w:rsidR="00205BB1" w:rsidRDefault="00205BB1" w:rsidP="00205BB1">
      <w:pPr>
        <w:pStyle w:val="msonormalmailrucssattributepostfixmailrucssattributepostfixmailrucssattributepostfix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конечная ставка для субъектов малого и среднего предпринимательства не превышает 6,5%;</w:t>
      </w:r>
    </w:p>
    <w:p w:rsidR="00205BB1" w:rsidRDefault="00205BB1" w:rsidP="00205BB1">
      <w:pPr>
        <w:pStyle w:val="msonormalmailrucssattributepostfixmailrucssattributepostfixmailrucssattributepostfix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льготные кредиты предоставляются субъектам малого и среднего предпринимательства, осуществляющими деятельность в приоритетных отраслях экономики, а </w:t>
      </w:r>
      <w:r>
        <w:rPr>
          <w:color w:val="000000"/>
          <w:sz w:val="28"/>
          <w:szCs w:val="28"/>
        </w:rPr>
        <w:t>также</w:t>
      </w:r>
      <w:r>
        <w:rPr>
          <w:color w:val="000000"/>
          <w:sz w:val="28"/>
          <w:szCs w:val="28"/>
        </w:rPr>
        <w:t xml:space="preserve"> в сфере общественного питания (кроме ресторанов) и бытовых услуг;</w:t>
      </w:r>
    </w:p>
    <w:p w:rsidR="00205BB1" w:rsidRDefault="00205BB1" w:rsidP="00205BB1">
      <w:pPr>
        <w:pStyle w:val="msonormalmailrucssattributepostfixmailrucssattributepostfixmailrucssattributepostfix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>цели льготных кредитов - инвестиционные и оборотные;</w:t>
      </w:r>
    </w:p>
    <w:p w:rsidR="00205BB1" w:rsidRDefault="00205BB1" w:rsidP="00205BB1">
      <w:pPr>
        <w:pStyle w:val="msonormalmailrucssattributepostfixmailrucssattributepostfixmailrucssattributepostfix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срок льготного кредита не более 10 лет на инвестиционные цели и не более 3 </w:t>
      </w:r>
      <w:r>
        <w:rPr>
          <w:color w:val="000000"/>
          <w:sz w:val="28"/>
          <w:szCs w:val="28"/>
        </w:rPr>
        <w:t>лет на</w:t>
      </w:r>
      <w:r>
        <w:rPr>
          <w:color w:val="000000"/>
          <w:sz w:val="28"/>
          <w:szCs w:val="28"/>
        </w:rPr>
        <w:t xml:space="preserve"> оборотные цели.</w:t>
      </w:r>
    </w:p>
    <w:p w:rsidR="00205BB1" w:rsidRDefault="00205BB1" w:rsidP="00205BB1">
      <w:pPr>
        <w:pStyle w:val="msonormalmailrucssattributepostfixmailrucssattributepostfixmailrucssattributepostfix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8"/>
          <w:szCs w:val="28"/>
        </w:rPr>
        <w:t>  </w:t>
      </w:r>
      <w:bookmarkStart w:id="0" w:name="_GoBack"/>
      <w:bookmarkEnd w:id="0"/>
      <w:r>
        <w:rPr>
          <w:color w:val="000000"/>
          <w:sz w:val="28"/>
          <w:szCs w:val="28"/>
        </w:rPr>
        <w:br/>
      </w:r>
    </w:p>
    <w:p w:rsidR="00205BB1" w:rsidRDefault="00205BB1" w:rsidP="00205BB1">
      <w:pPr>
        <w:pStyle w:val="msonormalmailrucssattributepostfixmailrucssattributepostfixmailrucssattributepostfix"/>
        <w:shd w:val="clear" w:color="auto" w:fill="FFFFFF"/>
        <w:spacing w:before="0" w:beforeAutospacing="0" w:after="0" w:afterAutospacing="0"/>
        <w:ind w:firstLine="709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8"/>
          <w:szCs w:val="28"/>
          <w:lang w:val="en-US"/>
        </w:rPr>
        <w:t>PS</w:t>
      </w:r>
      <w:r>
        <w:rPr>
          <w:color w:val="000000"/>
          <w:sz w:val="28"/>
          <w:szCs w:val="28"/>
        </w:rPr>
        <w:t>: Постановление Правительства РФ от 30.12.2017г. №1706</w:t>
      </w:r>
    </w:p>
    <w:p w:rsidR="00205BB1" w:rsidRDefault="00205BB1" w:rsidP="00C06259">
      <w:pPr>
        <w:jc w:val="center"/>
      </w:pPr>
    </w:p>
    <w:p w:rsidR="00C06259" w:rsidRDefault="00205BB1" w:rsidP="00C06259">
      <w:pPr>
        <w:jc w:val="center"/>
      </w:pPr>
      <w:r>
        <w:rPr>
          <w:noProof/>
          <w:lang w:eastAsia="ru-RU"/>
        </w:rPr>
        <w:drawing>
          <wp:inline distT="0" distB="0" distL="0" distR="0" wp14:anchorId="29437852" wp14:editId="63AC3BC6">
            <wp:extent cx="5940425" cy="4277995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/>
                    <a:srcRect l="22963" t="13333" r="22977" b="1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6259" w:rsidRDefault="00C06259" w:rsidP="00AF5D6A">
      <w:pPr>
        <w:tabs>
          <w:tab w:val="left" w:pos="8789"/>
        </w:tabs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758609" cy="7394713"/>
            <wp:effectExtent l="19050" t="0" r="4141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542" t="13104" r="22987" b="18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8609" cy="7394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D6A" w:rsidRDefault="00AF5D6A" w:rsidP="00C06259">
      <w:pPr>
        <w:jc w:val="center"/>
      </w:pPr>
    </w:p>
    <w:p w:rsidR="00AF5D6A" w:rsidRDefault="00AF5D6A" w:rsidP="00C06259">
      <w:pPr>
        <w:jc w:val="center"/>
      </w:pPr>
    </w:p>
    <w:p w:rsidR="00AF5D6A" w:rsidRDefault="00AF5D6A" w:rsidP="00C06259">
      <w:pPr>
        <w:jc w:val="center"/>
      </w:pPr>
    </w:p>
    <w:p w:rsidR="00133910" w:rsidRDefault="00AF5D6A" w:rsidP="00C06259">
      <w:pPr>
        <w:jc w:val="center"/>
      </w:pPr>
      <w:r w:rsidRPr="00C06259">
        <w:rPr>
          <w:noProof/>
          <w:lang w:eastAsia="ru-RU"/>
        </w:rPr>
        <w:lastRenderedPageBreak/>
        <w:drawing>
          <wp:inline distT="0" distB="0" distL="0" distR="0">
            <wp:extent cx="6738896" cy="6661063"/>
            <wp:effectExtent l="19050" t="0" r="4804" b="0"/>
            <wp:docPr id="3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2295" t="12860" r="22089" b="19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299" cy="66743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910" w:rsidRDefault="00133910" w:rsidP="00133910">
      <w:r w:rsidRPr="00133910">
        <w:rPr>
          <w:noProof/>
          <w:lang w:eastAsia="ru-RU"/>
        </w:rPr>
        <w:lastRenderedPageBreak/>
        <w:drawing>
          <wp:inline distT="0" distB="0" distL="0" distR="0">
            <wp:extent cx="6707754" cy="7657106"/>
            <wp:effectExtent l="19050" t="0" r="0" b="0"/>
            <wp:docPr id="5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5756" t="13095" r="23812" b="190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7754" cy="7657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5D6A" w:rsidRDefault="00133910" w:rsidP="00133910">
      <w:pPr>
        <w:tabs>
          <w:tab w:val="left" w:pos="2867"/>
        </w:tabs>
      </w:pPr>
      <w:r>
        <w:tab/>
      </w:r>
    </w:p>
    <w:p w:rsidR="00133910" w:rsidRDefault="00133910" w:rsidP="00133910">
      <w:pPr>
        <w:tabs>
          <w:tab w:val="left" w:pos="2867"/>
        </w:tabs>
      </w:pPr>
      <w:r w:rsidRPr="00133910">
        <w:rPr>
          <w:noProof/>
          <w:lang w:eastAsia="ru-RU"/>
        </w:rPr>
        <w:lastRenderedPageBreak/>
        <w:drawing>
          <wp:inline distT="0" distB="0" distL="0" distR="0">
            <wp:extent cx="6337521" cy="7224035"/>
            <wp:effectExtent l="19050" t="0" r="6129" b="0"/>
            <wp:docPr id="6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820" t="12381" r="22607" b="2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983" cy="7231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910" w:rsidRDefault="00AA3C02" w:rsidP="00133910">
      <w:pPr>
        <w:tabs>
          <w:tab w:val="left" w:pos="2867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287827" cy="5883965"/>
            <wp:effectExtent l="1905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2700" t="12619" r="22426" b="330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827" cy="588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3910" w:rsidRDefault="00133910" w:rsidP="00133910">
      <w:pPr>
        <w:tabs>
          <w:tab w:val="left" w:pos="2867"/>
        </w:tabs>
      </w:pPr>
    </w:p>
    <w:p w:rsidR="00133910" w:rsidRDefault="00133910" w:rsidP="00133910">
      <w:pPr>
        <w:tabs>
          <w:tab w:val="left" w:pos="2867"/>
        </w:tabs>
      </w:pPr>
    </w:p>
    <w:p w:rsidR="00133910" w:rsidRDefault="00133910" w:rsidP="00133910">
      <w:pPr>
        <w:tabs>
          <w:tab w:val="left" w:pos="2867"/>
        </w:tabs>
      </w:pPr>
    </w:p>
    <w:sectPr w:rsidR="00133910" w:rsidSect="00677B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4C25" w:rsidRDefault="00B84C25" w:rsidP="006F6077">
      <w:pPr>
        <w:spacing w:after="0" w:line="240" w:lineRule="auto"/>
      </w:pPr>
      <w:r>
        <w:separator/>
      </w:r>
    </w:p>
  </w:endnote>
  <w:endnote w:type="continuationSeparator" w:id="0">
    <w:p w:rsidR="00B84C25" w:rsidRDefault="00B84C25" w:rsidP="006F60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4C25" w:rsidRDefault="00B84C25" w:rsidP="006F6077">
      <w:pPr>
        <w:spacing w:after="0" w:line="240" w:lineRule="auto"/>
      </w:pPr>
      <w:r>
        <w:separator/>
      </w:r>
    </w:p>
  </w:footnote>
  <w:footnote w:type="continuationSeparator" w:id="0">
    <w:p w:rsidR="00B84C25" w:rsidRDefault="00B84C25" w:rsidP="006F60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F754D"/>
    <w:rsid w:val="00133910"/>
    <w:rsid w:val="00205BB1"/>
    <w:rsid w:val="004E38FF"/>
    <w:rsid w:val="0061160B"/>
    <w:rsid w:val="00677BC8"/>
    <w:rsid w:val="006F6077"/>
    <w:rsid w:val="00967261"/>
    <w:rsid w:val="009757BF"/>
    <w:rsid w:val="009F754D"/>
    <w:rsid w:val="00A55EA4"/>
    <w:rsid w:val="00AA3C02"/>
    <w:rsid w:val="00AF5D6A"/>
    <w:rsid w:val="00B84C25"/>
    <w:rsid w:val="00C062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C5E94F-A695-4971-BA42-D43B8AE5CB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7B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6F60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6F6077"/>
  </w:style>
  <w:style w:type="paragraph" w:styleId="a5">
    <w:name w:val="footer"/>
    <w:basedOn w:val="a"/>
    <w:link w:val="a6"/>
    <w:uiPriority w:val="99"/>
    <w:semiHidden/>
    <w:unhideWhenUsed/>
    <w:rsid w:val="006F60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6F6077"/>
  </w:style>
  <w:style w:type="paragraph" w:customStyle="1" w:styleId="msonormalmailrucssattributepostfixmailrucssattributepostfixmailrucssattributepostfix">
    <w:name w:val="msonormal_mailru_css_attribute_postfix_mailru_css_attribute_postfix_mailru_css_attribute_postfix"/>
    <w:basedOn w:val="a"/>
    <w:rsid w:val="00205B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521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119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Сацук</dc:creator>
  <cp:lastModifiedBy>Галкина Диана Владимировна</cp:lastModifiedBy>
  <cp:revision>5</cp:revision>
  <dcterms:created xsi:type="dcterms:W3CDTF">2018-02-28T23:58:00Z</dcterms:created>
  <dcterms:modified xsi:type="dcterms:W3CDTF">2018-03-12T05:15:00Z</dcterms:modified>
</cp:coreProperties>
</file>